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widowControl w:val="0"/>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w:t>
      </w:r>
      <w:hyperlink r:id="rId6">
        <w:r w:rsidDel="00000000" w:rsidR="00000000" w:rsidRPr="00000000">
          <w:rPr>
            <w:rFonts w:ascii="Calibri" w:cs="Calibri" w:eastAsia="Calibri" w:hAnsi="Calibri"/>
            <w:color w:val="1155cc"/>
            <w:sz w:val="24"/>
            <w:szCs w:val="24"/>
            <w:u w:val="single"/>
            <w:rtl w:val="0"/>
          </w:rPr>
          <w:t xml:space="preserve">21st Century IDEA</w:t>
        </w:r>
      </w:hyperlink>
      <w:r w:rsidDel="00000000" w:rsidR="00000000" w:rsidRPr="00000000">
        <w:rPr>
          <w:rFonts w:ascii="Calibri" w:cs="Calibri" w:eastAsia="Calibri" w:hAnsi="Calibri"/>
          <w:sz w:val="24"/>
          <w:szCs w:val="24"/>
          <w:rtl w:val="0"/>
        </w:rPr>
        <w:t xml:space="preserve"> was signed into law in December 2018. The Act requires that any new or redesigned website, web-based form, web-based application, or digital service is accessible to individuals with disabilities in accordance with Section 508 of the Rehabilitation Act of 1973. This proposal is intended to assist agencies with discovery research, prioritization, and implementation of projects to comply with the accessibility requirements of 21st Century IDEA. </w:t>
      </w:r>
    </w:p>
    <w:p w:rsidR="00000000" w:rsidDel="00000000" w:rsidP="00000000" w:rsidRDefault="00000000" w:rsidRPr="00000000" w14:paraId="00000002">
      <w:pPr>
        <w:widowControl w:val="0"/>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3">
      <w:pPr>
        <w:pStyle w:val="Subtitle"/>
        <w:spacing w:after="0" w:line="276" w:lineRule="auto"/>
        <w:rPr>
          <w:rFonts w:ascii="Calibri" w:cs="Calibri" w:eastAsia="Calibri" w:hAnsi="Calibri"/>
          <w:color w:val="000000"/>
        </w:rPr>
      </w:pPr>
      <w:bookmarkStart w:colFirst="0" w:colLast="0" w:name="_2s8eyo1" w:id="0"/>
      <w:bookmarkEnd w:id="0"/>
      <w:r w:rsidDel="00000000" w:rsidR="00000000" w:rsidRPr="00000000">
        <w:rPr>
          <w:rFonts w:ascii="Calibri" w:cs="Calibri" w:eastAsia="Calibri" w:hAnsi="Calibri"/>
          <w:color w:val="000000"/>
          <w:rtl w:val="0"/>
        </w:rPr>
        <w:t xml:space="preserve">Before you submit the form below, contact the TMF Program Management Office at </w:t>
      </w:r>
      <w:hyperlink r:id="rId7">
        <w:r w:rsidDel="00000000" w:rsidR="00000000" w:rsidRPr="00000000">
          <w:rPr>
            <w:rFonts w:ascii="Calibri" w:cs="Calibri" w:eastAsia="Calibri" w:hAnsi="Calibri"/>
            <w:color w:val="1155cc"/>
            <w:u w:val="single"/>
            <w:rtl w:val="0"/>
          </w:rPr>
          <w:t xml:space="preserve">tmf@gsa.gov</w:t>
        </w:r>
      </w:hyperlink>
      <w:r w:rsidDel="00000000" w:rsidR="00000000" w:rsidRPr="00000000">
        <w:rPr>
          <w:rFonts w:ascii="Calibri" w:cs="Calibri" w:eastAsia="Calibri" w:hAnsi="Calibri"/>
          <w:color w:val="000000"/>
          <w:rtl w:val="0"/>
        </w:rPr>
        <w:t xml:space="preserve">. We will set up some time to meet via video conference. In that informal meeting, we will:</w:t>
      </w:r>
    </w:p>
    <w:p w:rsidR="00000000" w:rsidDel="00000000" w:rsidP="00000000" w:rsidRDefault="00000000" w:rsidRPr="00000000" w14:paraId="00000004">
      <w:pPr>
        <w:pStyle w:val="Subtitle"/>
        <w:numPr>
          <w:ilvl w:val="0"/>
          <w:numId w:val="1"/>
        </w:numPr>
        <w:spacing w:after="0" w:line="276"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Walk through an overview of the investment process at the TMF.</w:t>
      </w:r>
    </w:p>
    <w:p w:rsidR="00000000" w:rsidDel="00000000" w:rsidP="00000000" w:rsidRDefault="00000000" w:rsidRPr="00000000" w14:paraId="00000005">
      <w:pPr>
        <w:pStyle w:val="Subtitle"/>
        <w:numPr>
          <w:ilvl w:val="0"/>
          <w:numId w:val="1"/>
        </w:numPr>
        <w:spacing w:after="0" w:line="276" w:lineRule="auto"/>
        <w:ind w:left="720" w:hanging="360"/>
        <w:rPr>
          <w:rFonts w:ascii="Calibri" w:cs="Calibri" w:eastAsia="Calibri" w:hAnsi="Calibri"/>
          <w:color w:val="000000"/>
        </w:rPr>
      </w:pPr>
      <w:bookmarkStart w:colFirst="0" w:colLast="0" w:name="_17dp8vu" w:id="1"/>
      <w:bookmarkEnd w:id="1"/>
      <w:r w:rsidDel="00000000" w:rsidR="00000000" w:rsidRPr="00000000">
        <w:rPr>
          <w:rFonts w:ascii="Calibri" w:cs="Calibri" w:eastAsia="Calibri" w:hAnsi="Calibri"/>
          <w:color w:val="000000"/>
          <w:rtl w:val="0"/>
        </w:rPr>
        <w:t xml:space="preserve">Give you an opportunity to ask questions.</w:t>
      </w:r>
    </w:p>
    <w:p w:rsidR="00000000" w:rsidDel="00000000" w:rsidP="00000000" w:rsidRDefault="00000000" w:rsidRPr="00000000" w14:paraId="00000006">
      <w:pPr>
        <w:pStyle w:val="Subtitle"/>
        <w:numPr>
          <w:ilvl w:val="0"/>
          <w:numId w:val="1"/>
        </w:numPr>
        <w:spacing w:after="0" w:line="276" w:lineRule="auto"/>
        <w:ind w:left="720" w:hanging="360"/>
        <w:rPr>
          <w:rFonts w:ascii="Calibri" w:cs="Calibri" w:eastAsia="Calibri" w:hAnsi="Calibri"/>
          <w:color w:val="000000"/>
        </w:rPr>
      </w:pPr>
      <w:r w:rsidDel="00000000" w:rsidR="00000000" w:rsidRPr="00000000">
        <w:rPr>
          <w:rFonts w:ascii="Calibri" w:cs="Calibri" w:eastAsia="Calibri" w:hAnsi="Calibri"/>
          <w:color w:val="000000"/>
          <w:rtl w:val="0"/>
        </w:rPr>
        <w:t xml:space="preserve">Ask clarifying questions about your proposal and begin to fill out this form to generate a draft Initial Project Proposal (IPP).</w:t>
      </w:r>
    </w:p>
    <w:p w:rsidR="00000000" w:rsidDel="00000000" w:rsidP="00000000" w:rsidRDefault="00000000" w:rsidRPr="00000000" w14:paraId="00000007">
      <w:pPr>
        <w:pStyle w:val="Subtitle"/>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08">
      <w:pPr>
        <w:pStyle w:val="Subtitle"/>
        <w:spacing w:after="0" w:line="276" w:lineRule="auto"/>
        <w:rPr>
          <w:rFonts w:ascii="Calibri" w:cs="Calibri" w:eastAsia="Calibri" w:hAnsi="Calibri"/>
          <w:color w:val="000000"/>
        </w:rPr>
      </w:pPr>
      <w:bookmarkStart w:colFirst="0" w:colLast="0" w:name="_da4heq4dksqj" w:id="2"/>
      <w:bookmarkEnd w:id="2"/>
      <w:r w:rsidDel="00000000" w:rsidR="00000000" w:rsidRPr="00000000">
        <w:rPr>
          <w:rFonts w:ascii="Calibri" w:cs="Calibri" w:eastAsia="Calibri" w:hAnsi="Calibri"/>
          <w:color w:val="000000"/>
          <w:rtl w:val="0"/>
        </w:rPr>
        <w:t xml:space="preserve">After the meeting, your team can fill in any additional details. Your team may request additional review from the PMO by sending your IPP as a .docx file back to the TMF PMO (</w:t>
      </w:r>
      <w:hyperlink r:id="rId8">
        <w:r w:rsidDel="00000000" w:rsidR="00000000" w:rsidRPr="00000000">
          <w:rPr>
            <w:rFonts w:ascii="Calibri" w:cs="Calibri" w:eastAsia="Calibri" w:hAnsi="Calibri"/>
            <w:color w:val="1155cc"/>
            <w:u w:val="single"/>
            <w:rtl w:val="0"/>
          </w:rPr>
          <w:t xml:space="preserve">tmf@gsa.gov</w:t>
        </w:r>
      </w:hyperlink>
      <w:r w:rsidDel="00000000" w:rsidR="00000000" w:rsidRPr="00000000">
        <w:rPr>
          <w:rFonts w:ascii="Calibri" w:cs="Calibri" w:eastAsia="Calibri" w:hAnsi="Calibri"/>
          <w:color w:val="000000"/>
          <w:rtl w:val="0"/>
        </w:rPr>
        <w:t xml:space="preserve">). If your IPP is complete and has your agency’s approval, please email the final copy to </w:t>
      </w:r>
      <w:hyperlink r:id="rId9">
        <w:r w:rsidDel="00000000" w:rsidR="00000000" w:rsidRPr="00000000">
          <w:rPr>
            <w:rFonts w:ascii="Calibri" w:cs="Calibri" w:eastAsia="Calibri" w:hAnsi="Calibri"/>
            <w:color w:val="1155cc"/>
            <w:u w:val="single"/>
            <w:rtl w:val="0"/>
          </w:rPr>
          <w:t xml:space="preserve">tmf@gsa.gov</w:t>
        </w:r>
      </w:hyperlink>
      <w:r w:rsidDel="00000000" w:rsidR="00000000" w:rsidRPr="00000000">
        <w:rPr>
          <w:rFonts w:ascii="Calibri" w:cs="Calibri" w:eastAsia="Calibri" w:hAnsi="Calibri"/>
          <w:color w:val="000000"/>
          <w:rtl w:val="0"/>
        </w:rPr>
        <w:t xml:space="preserve">, and CC the OMB TMF team,</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1155cc"/>
          <w:u w:val="single"/>
          <w:rtl w:val="0"/>
        </w:rPr>
        <w:t xml:space="preserve">ombtmf@omb.eop.gov</w:t>
      </w:r>
      <w:r w:rsidDel="00000000" w:rsidR="00000000" w:rsidRPr="00000000">
        <w:rPr>
          <w:rFonts w:ascii="Calibri" w:cs="Calibri" w:eastAsia="Calibri" w:hAnsi="Calibri"/>
          <w:color w:val="000000"/>
          <w:rtl w:val="0"/>
        </w:rPr>
        <w:t xml:space="preserve">.</w:t>
      </w:r>
    </w:p>
    <w:p w:rsidR="00000000" w:rsidDel="00000000" w:rsidP="00000000" w:rsidRDefault="00000000" w:rsidRPr="00000000" w14:paraId="00000009">
      <w:pPr>
        <w:pStyle w:val="Subtitle"/>
        <w:spacing w:after="0" w:line="276" w:lineRule="auto"/>
        <w:rPr>
          <w:rFonts w:ascii="Calibri" w:cs="Calibri" w:eastAsia="Calibri" w:hAnsi="Calibri"/>
          <w:color w:val="000000"/>
        </w:rPr>
      </w:pPr>
      <w:bookmarkStart w:colFirst="0" w:colLast="0" w:name="_4cl0jot6wzr3" w:id="3"/>
      <w:bookmarkEnd w:id="3"/>
      <w:r w:rsidDel="00000000" w:rsidR="00000000" w:rsidRPr="00000000">
        <w:rPr>
          <w:rtl w:val="0"/>
        </w:rPr>
      </w:r>
    </w:p>
    <w:p w:rsidR="00000000" w:rsidDel="00000000" w:rsidP="00000000" w:rsidRDefault="00000000" w:rsidRPr="00000000" w14:paraId="0000000A">
      <w:pPr>
        <w:pStyle w:val="Subtitle"/>
        <w:spacing w:after="0" w:line="276" w:lineRule="auto"/>
        <w:rPr>
          <w:rFonts w:ascii="Calibri" w:cs="Calibri" w:eastAsia="Calibri" w:hAnsi="Calibri"/>
          <w:color w:val="000000"/>
        </w:rPr>
      </w:pPr>
      <w:bookmarkStart w:colFirst="0" w:colLast="0" w:name="_jp7eevkr0cie" w:id="4"/>
      <w:bookmarkEnd w:id="4"/>
      <w:r w:rsidDel="00000000" w:rsidR="00000000" w:rsidRPr="00000000">
        <w:rPr>
          <w:rFonts w:ascii="Calibri" w:cs="Calibri" w:eastAsia="Calibri" w:hAnsi="Calibri"/>
          <w:color w:val="000000"/>
          <w:rtl w:val="0"/>
        </w:rPr>
        <w:t xml:space="preserve">If the Board accepts your IPP, the next step is to fill out a </w:t>
      </w:r>
      <w:r w:rsidDel="00000000" w:rsidR="00000000" w:rsidRPr="00000000">
        <w:rPr>
          <w:rFonts w:ascii="Calibri" w:cs="Calibri" w:eastAsia="Calibri" w:hAnsi="Calibri"/>
          <w:color w:val="000000"/>
          <w:rtl w:val="0"/>
        </w:rPr>
        <w:t xml:space="preserve">more in-depth </w:t>
      </w:r>
      <w:hyperlink r:id="rId10">
        <w:r w:rsidDel="00000000" w:rsidR="00000000" w:rsidRPr="00000000">
          <w:rPr>
            <w:rFonts w:ascii="Calibri" w:cs="Calibri" w:eastAsia="Calibri" w:hAnsi="Calibri"/>
            <w:color w:val="1155cc"/>
            <w:u w:val="single"/>
            <w:rtl w:val="0"/>
          </w:rPr>
          <w:t xml:space="preserve">Full Project Proposal</w:t>
        </w:r>
      </w:hyperlink>
      <w:r w:rsidDel="00000000" w:rsidR="00000000" w:rsidRPr="00000000">
        <w:rPr>
          <w:rFonts w:ascii="Calibri" w:cs="Calibri" w:eastAsia="Calibri" w:hAnsi="Calibri"/>
          <w:color w:val="000000"/>
          <w:rtl w:val="0"/>
        </w:rPr>
        <w:t xml:space="preserve"> (FPP)</w:t>
      </w:r>
      <w:r w:rsidDel="00000000" w:rsidR="00000000" w:rsidRPr="00000000">
        <w:rPr>
          <w:rFonts w:ascii="Calibri" w:cs="Calibri" w:eastAsia="Calibri" w:hAnsi="Calibri"/>
          <w:color w:val="000000"/>
          <w:rtl w:val="0"/>
        </w:rPr>
        <w:t xml:space="preserve">. You’ll have an opportunity to share much more information about your project in the FPP. </w:t>
      </w:r>
    </w:p>
    <w:p w:rsidR="00000000" w:rsidDel="00000000" w:rsidP="00000000" w:rsidRDefault="00000000" w:rsidRPr="00000000" w14:paraId="0000000B">
      <w:pPr>
        <w:pStyle w:val="Subtitle"/>
        <w:spacing w:after="0" w:line="276" w:lineRule="auto"/>
        <w:rPr>
          <w:rFonts w:ascii="Calibri" w:cs="Calibri" w:eastAsia="Calibri" w:hAnsi="Calibri"/>
          <w:color w:val="000000"/>
        </w:rPr>
      </w:pPr>
      <w:bookmarkStart w:colFirst="0" w:colLast="0" w:name="_30j0zll" w:id="5"/>
      <w:bookmarkEnd w:id="5"/>
      <w:r w:rsidDel="00000000" w:rsidR="00000000" w:rsidRPr="00000000">
        <w:rPr>
          <w:rtl w:val="0"/>
        </w:rPr>
      </w:r>
    </w:p>
    <w:p w:rsidR="00000000" w:rsidDel="00000000" w:rsidP="00000000" w:rsidRDefault="00000000" w:rsidRPr="00000000" w14:paraId="0000000C">
      <w:pPr>
        <w:pStyle w:val="Subtitle"/>
        <w:spacing w:after="0" w:line="276" w:lineRule="auto"/>
        <w:rPr>
          <w:rFonts w:ascii="Calibri" w:cs="Calibri" w:eastAsia="Calibri" w:hAnsi="Calibri"/>
        </w:rPr>
      </w:pPr>
      <w:bookmarkStart w:colFirst="0" w:colLast="0" w:name="_3znysh7" w:id="6"/>
      <w:bookmarkEnd w:id="6"/>
      <w:r w:rsidDel="00000000" w:rsidR="00000000" w:rsidRPr="00000000">
        <w:rPr>
          <w:rFonts w:ascii="Calibri" w:cs="Calibri" w:eastAsia="Calibri" w:hAnsi="Calibri"/>
          <w:color w:val="000000"/>
          <w:rtl w:val="0"/>
        </w:rPr>
        <w:t xml:space="preserve">If you aren’t ready to fill out all the information in this proposal, you can share early phase information with our team at</w:t>
      </w:r>
      <w:r w:rsidDel="00000000" w:rsidR="00000000" w:rsidRPr="00000000">
        <w:rPr>
          <w:rFonts w:ascii="Calibri" w:cs="Calibri" w:eastAsia="Calibri" w:hAnsi="Calibri"/>
          <w:rtl w:val="0"/>
        </w:rPr>
        <w:t xml:space="preserve"> </w:t>
      </w:r>
      <w:hyperlink r:id="rId11">
        <w:r w:rsidDel="00000000" w:rsidR="00000000" w:rsidRPr="00000000">
          <w:rPr>
            <w:rFonts w:ascii="Calibri" w:cs="Calibri" w:eastAsia="Calibri" w:hAnsi="Calibri"/>
            <w:color w:val="1155cc"/>
            <w:u w:val="single"/>
            <w:rtl w:val="0"/>
          </w:rPr>
          <w:t xml:space="preserve">https://tmf.cio.gov/start/</w:t>
        </w:r>
      </w:hyperlink>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instead.</w:t>
      </w:r>
      <w:r w:rsidDel="00000000" w:rsidR="00000000" w:rsidRPr="00000000">
        <w:rPr>
          <w:rtl w:val="0"/>
        </w:rPr>
      </w:r>
    </w:p>
    <w:p w:rsidR="00000000" w:rsidDel="00000000" w:rsidP="00000000" w:rsidRDefault="00000000" w:rsidRPr="00000000" w14:paraId="0000000D">
      <w:pPr>
        <w:pStyle w:val="Subtitle"/>
        <w:spacing w:line="276" w:lineRule="auto"/>
        <w:rPr>
          <w:rFonts w:ascii="Calibri" w:cs="Calibri" w:eastAsia="Calibri" w:hAnsi="Calibri"/>
          <w:sz w:val="48"/>
          <w:szCs w:val="48"/>
        </w:rPr>
      </w:pPr>
      <w:bookmarkStart w:colFirst="0" w:colLast="0" w:name="_npx38hxxt8iu" w:id="7"/>
      <w:bookmarkEnd w:id="7"/>
      <w:r w:rsidDel="00000000" w:rsidR="00000000" w:rsidRPr="00000000">
        <w:rPr>
          <w:rFonts w:ascii="Calibri" w:cs="Calibri" w:eastAsia="Calibri" w:hAnsi="Calibri"/>
          <w:color w:val="000000"/>
          <w:rtl w:val="0"/>
        </w:rPr>
        <w:t xml:space="preserve">We look forward to partnering with you on your project!</w:t>
      </w:r>
      <w:r w:rsidDel="00000000" w:rsidR="00000000" w:rsidRPr="00000000">
        <w:br w:type="page"/>
      </w:r>
      <w:r w:rsidDel="00000000" w:rsidR="00000000" w:rsidRPr="00000000">
        <w:rPr>
          <w:rtl w:val="0"/>
        </w:rPr>
      </w:r>
    </w:p>
    <w:p w:rsidR="00000000" w:rsidDel="00000000" w:rsidP="00000000" w:rsidRDefault="00000000" w:rsidRPr="00000000" w14:paraId="0000000E">
      <w:pPr>
        <w:pStyle w:val="Heading2"/>
        <w:spacing w:after="0" w:before="0" w:line="276" w:lineRule="auto"/>
        <w:ind w:left="0" w:firstLine="0"/>
        <w:rPr>
          <w:rFonts w:ascii="Calibri" w:cs="Calibri" w:eastAsia="Calibri" w:hAnsi="Calibri"/>
          <w:sz w:val="40"/>
          <w:szCs w:val="40"/>
        </w:rPr>
      </w:pPr>
      <w:bookmarkStart w:colFirst="0" w:colLast="0" w:name="_35nkun2" w:id="8"/>
      <w:bookmarkEnd w:id="8"/>
      <w:r w:rsidDel="00000000" w:rsidR="00000000" w:rsidRPr="00000000">
        <w:rPr>
          <w:rFonts w:ascii="Calibri" w:cs="Calibri" w:eastAsia="Calibri" w:hAnsi="Calibri"/>
          <w:sz w:val="40"/>
          <w:szCs w:val="40"/>
          <w:rtl w:val="0"/>
        </w:rPr>
        <w:t xml:space="preserve">Improving web accessibility for all people</w:t>
      </w:r>
    </w:p>
    <w:p w:rsidR="00000000" w:rsidDel="00000000" w:rsidP="00000000" w:rsidRDefault="00000000" w:rsidRPr="00000000" w14:paraId="0000000F">
      <w:pPr>
        <w:pStyle w:val="Heading2"/>
        <w:spacing w:after="0" w:before="0" w:line="276" w:lineRule="auto"/>
        <w:ind w:left="0" w:firstLine="0"/>
        <w:rPr>
          <w:rFonts w:ascii="Calibri" w:cs="Calibri" w:eastAsia="Calibri" w:hAnsi="Calibri"/>
          <w:sz w:val="24"/>
          <w:szCs w:val="24"/>
        </w:rPr>
      </w:pPr>
      <w:bookmarkStart w:colFirst="0" w:colLast="0" w:name="_xhxtzehw72l5" w:id="9"/>
      <w:bookmarkEnd w:id="9"/>
      <w:r w:rsidDel="00000000" w:rsidR="00000000" w:rsidRPr="00000000">
        <w:rPr>
          <w:rFonts w:ascii="Calibri" w:cs="Calibri" w:eastAsia="Calibri" w:hAnsi="Calibri"/>
          <w:sz w:val="24"/>
          <w:szCs w:val="24"/>
          <w:rtl w:val="0"/>
        </w:rPr>
        <w:t xml:space="preserve">Submission Date: </w:t>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tl w:val="0"/>
        </w:rPr>
      </w:r>
    </w:p>
    <w:tbl>
      <w:tblPr>
        <w:tblStyle w:val="Table1"/>
        <w:tblW w:w="1035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75"/>
        <w:gridCol w:w="5175"/>
        <w:tblGridChange w:id="0">
          <w:tblGrid>
            <w:gridCol w:w="5175"/>
            <w:gridCol w:w="5175"/>
          </w:tblGrid>
        </w:tblGridChange>
      </w:tblGrid>
      <w:tr>
        <w:trPr>
          <w:cantSplit w:val="0"/>
          <w:tblHeader w:val="0"/>
        </w:trPr>
        <w:tc>
          <w:tcPr>
            <w:tcBorders>
              <w:top w:color="0b5394" w:space="0" w:sz="8" w:val="dotted"/>
              <w:left w:color="ffffff" w:space="0" w:sz="8" w:val="dotted"/>
              <w:bottom w:color="0b5394" w:space="0" w:sz="8" w:val="dotted"/>
              <w:right w:color="ffffff"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1">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Sponsoring Agency or Agencies</w:t>
            </w:r>
          </w:p>
        </w:tc>
        <w:tc>
          <w:tcPr>
            <w:tcBorders>
              <w:top w:color="0b5394" w:space="0" w:sz="8" w:val="dotted"/>
              <w:left w:color="ffffff" w:space="0" w:sz="8" w:val="dotted"/>
              <w:bottom w:color="0b5394" w:space="0" w:sz="8" w:val="dotted"/>
              <w:right w:color="ffffff"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2">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Agency (required)</w:t>
            </w:r>
          </w:p>
        </w:tc>
      </w:tr>
      <w:tr>
        <w:trPr>
          <w:cantSplit w:val="0"/>
          <w:tblHeader w:val="0"/>
        </w:trPr>
        <w:tc>
          <w:tcPr>
            <w:tcBorders>
              <w:top w:color="0b5394" w:space="0" w:sz="8" w:val="dotted"/>
              <w:left w:color="ffffff" w:space="0" w:sz="8" w:val="dotted"/>
              <w:bottom w:color="0b5394" w:space="0" w:sz="8" w:val="dotted"/>
              <w:right w:color="ffffff"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3">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Primary Point of Contact</w:t>
            </w:r>
          </w:p>
        </w:tc>
        <w:tc>
          <w:tcPr>
            <w:tcBorders>
              <w:top w:color="0b5394" w:space="0" w:sz="8" w:val="dotted"/>
              <w:left w:color="ffffff" w:space="0" w:sz="8" w:val="dotted"/>
              <w:bottom w:color="0b5394" w:space="0" w:sz="8" w:val="dotted"/>
              <w:right w:color="ffffff"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4">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Here</w:t>
            </w:r>
          </w:p>
        </w:tc>
      </w:tr>
      <w:tr>
        <w:trPr>
          <w:cantSplit w:val="0"/>
          <w:tblHeader w:val="0"/>
        </w:trPr>
        <w:tc>
          <w:tcPr>
            <w:tcBorders>
              <w:top w:color="0b5394" w:space="0" w:sz="8" w:val="dotted"/>
              <w:left w:color="ffffff" w:space="0" w:sz="8" w:val="dotted"/>
              <w:bottom w:color="0b5394" w:space="0" w:sz="8" w:val="dotted"/>
              <w:right w:color="ffffff"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5">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Executive Sponsor 1</w:t>
            </w:r>
            <w:r w:rsidDel="00000000" w:rsidR="00000000" w:rsidRPr="00000000">
              <w:rPr>
                <w:rtl w:val="0"/>
              </w:rPr>
            </w:r>
          </w:p>
        </w:tc>
        <w:tc>
          <w:tcPr>
            <w:tcBorders>
              <w:top w:color="0b5394" w:space="0" w:sz="8" w:val="dotted"/>
              <w:left w:color="ffffff" w:space="0" w:sz="8" w:val="dotted"/>
              <w:bottom w:color="0b5394" w:space="0" w:sz="8" w:val="dotted"/>
              <w:right w:color="ffffff"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6">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Here</w:t>
            </w:r>
          </w:p>
        </w:tc>
      </w:tr>
      <w:tr>
        <w:trPr>
          <w:cantSplit w:val="0"/>
          <w:tblHeader w:val="0"/>
        </w:trPr>
        <w:tc>
          <w:tcPr>
            <w:tcBorders>
              <w:top w:color="0b5394" w:space="0" w:sz="8" w:val="dotted"/>
              <w:left w:color="ffffff" w:space="0" w:sz="8" w:val="dotted"/>
              <w:bottom w:color="0b5394" w:space="0" w:sz="8" w:val="dotted"/>
              <w:right w:color="ffffff"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Executive Sponsor 2</w:t>
            </w:r>
          </w:p>
        </w:tc>
        <w:tc>
          <w:tcPr>
            <w:tcBorders>
              <w:top w:color="0b5394" w:space="0" w:sz="8" w:val="dotted"/>
              <w:left w:color="ffffff" w:space="0" w:sz="8" w:val="dotted"/>
              <w:bottom w:color="0b5394" w:space="0" w:sz="8" w:val="dotted"/>
              <w:right w:color="ffffff" w:space="0" w:sz="8" w:val="dotted"/>
            </w:tcBorders>
            <w:shd w:fill="auto" w:val="clear"/>
            <w:tcMar>
              <w:top w:w="100.0" w:type="dxa"/>
              <w:left w:w="100.0" w:type="dxa"/>
              <w:bottom w:w="100.0" w:type="dxa"/>
              <w:right w:w="100.0" w:type="dxa"/>
            </w:tcMar>
            <w:vAlign w:val="center"/>
          </w:tcPr>
          <w:p w:rsidR="00000000" w:rsidDel="00000000" w:rsidP="00000000" w:rsidRDefault="00000000" w:rsidRPr="00000000" w14:paraId="00000018">
            <w:pPr>
              <w:spacing w:line="276" w:lineRule="auto"/>
              <w:ind w:left="-34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Name Here</w:t>
            </w:r>
          </w:p>
        </w:tc>
      </w:tr>
    </w:tbl>
    <w:p w:rsidR="00000000" w:rsidDel="00000000" w:rsidP="00000000" w:rsidRDefault="00000000" w:rsidRPr="00000000" w14:paraId="00000019">
      <w:pPr>
        <w:spacing w:after="0" w:before="0" w:line="276" w:lineRule="auto"/>
        <w:ind w:left="0" w:firstLine="0"/>
        <w:rPr>
          <w:rFonts w:ascii="Calibri" w:cs="Calibri" w:eastAsia="Calibri" w:hAnsi="Calibri"/>
          <w:b w:val="1"/>
          <w:sz w:val="24"/>
          <w:szCs w:val="24"/>
          <w:u w:val="single"/>
        </w:rPr>
      </w:pPr>
      <w:bookmarkStart w:colFirst="0" w:colLast="0" w:name="_9e1lz9coxzky" w:id="10"/>
      <w:bookmarkEnd w:id="10"/>
      <w:r w:rsidDel="00000000" w:rsidR="00000000" w:rsidRPr="00000000">
        <w:rPr>
          <w:rtl w:val="0"/>
        </w:rPr>
      </w:r>
    </w:p>
    <w:p w:rsidR="00000000" w:rsidDel="00000000" w:rsidP="00000000" w:rsidRDefault="00000000" w:rsidRPr="00000000" w14:paraId="0000001A">
      <w:pPr>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BASICS</w:t>
      </w:r>
    </w:p>
    <w:p w:rsidR="00000000" w:rsidDel="00000000" w:rsidP="00000000" w:rsidRDefault="00000000" w:rsidRPr="00000000" w14:paraId="0000001B">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 problem the team is looking to solve?</w:t>
      </w:r>
    </w:p>
    <w:p w:rsidR="00000000" w:rsidDel="00000000" w:rsidP="00000000" w:rsidRDefault="00000000" w:rsidRPr="00000000" w14:paraId="0000001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Based on requirements from the 21st Century IDEA, our Agency seeks to improve the accessibility of our [website, web-based form, web-based application, or digital service] [describe the service and its purpose].</w:t>
      </w:r>
    </w:p>
    <w:p w:rsidR="00000000" w:rsidDel="00000000" w:rsidP="00000000" w:rsidRDefault="00000000" w:rsidRPr="00000000" w14:paraId="0000001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Who is affected by this issue and how are they affected?</w:t>
      </w:r>
    </w:p>
    <w:p w:rsidR="00000000" w:rsidDel="00000000" w:rsidP="00000000" w:rsidRDefault="00000000" w:rsidRPr="00000000" w14:paraId="00000020">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[Agency to insert more: Who are the users of the website? What specific use cases are you interested in resolving?]</w:t>
      </w:r>
    </w:p>
    <w:p w:rsidR="00000000" w:rsidDel="00000000" w:rsidP="00000000" w:rsidRDefault="00000000" w:rsidRPr="00000000" w14:paraId="00000021">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phase of this work are you applying for funding for?</w:t>
      </w:r>
    </w:p>
    <w:p w:rsidR="00000000" w:rsidDel="00000000" w:rsidP="00000000" w:rsidRDefault="00000000" w:rsidRPr="00000000" w14:paraId="00000023">
      <w:pPr>
        <w:spacing w:line="276" w:lineRule="auto"/>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Delete the paragraphs that are not relevant.</w:t>
      </w:r>
    </w:p>
    <w:p w:rsidR="00000000" w:rsidDel="00000000" w:rsidP="00000000" w:rsidRDefault="00000000" w:rsidRPr="00000000" w14:paraId="00000024">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5">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Phase 1 (Initial Evaluation)</w:t>
      </w:r>
      <w:r w:rsidDel="00000000" w:rsidR="00000000" w:rsidRPr="00000000">
        <w:rPr>
          <w:rFonts w:ascii="Calibri" w:cs="Calibri" w:eastAsia="Calibri" w:hAnsi="Calibri"/>
          <w:sz w:val="24"/>
          <w:szCs w:val="24"/>
          <w:rtl w:val="0"/>
        </w:rPr>
        <w:t xml:space="preserve">: Our Agency needs to conduct an initial discovery project so we can understand the biggest accessibility pain points for users of our target website.</w:t>
      </w:r>
    </w:p>
    <w:p w:rsidR="00000000" w:rsidDel="00000000" w:rsidP="00000000" w:rsidRDefault="00000000" w:rsidRPr="00000000" w14:paraId="00000026">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Phase 2 (Plan Development)</w:t>
      </w:r>
      <w:r w:rsidDel="00000000" w:rsidR="00000000" w:rsidRPr="00000000">
        <w:rPr>
          <w:rFonts w:ascii="Calibri" w:cs="Calibri" w:eastAsia="Calibri" w:hAnsi="Calibri"/>
          <w:sz w:val="24"/>
          <w:szCs w:val="24"/>
          <w:rtl w:val="0"/>
        </w:rPr>
        <w:t xml:space="preserve">: Our Agency has done research and already knows which aspects of our website or digital service are not accessible. The biggest problems are [Section 508, language, low-bandwidth internet access, etc.] on [note if this problem is limited to, or has a greater impact on, a particular area of the website or digital service]. We need to develop a plan for improving accessibility on [website pages, web-based form, web-based application, or digital service]. </w:t>
      </w:r>
    </w:p>
    <w:p w:rsidR="00000000" w:rsidDel="00000000" w:rsidP="00000000" w:rsidRDefault="00000000" w:rsidRPr="00000000" w14:paraId="00000028">
      <w:pPr>
        <w:spacing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9">
      <w:pPr>
        <w:spacing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Phase 3 (Project Continuation)</w:t>
      </w:r>
      <w:r w:rsidDel="00000000" w:rsidR="00000000" w:rsidRPr="00000000">
        <w:rPr>
          <w:rFonts w:ascii="Calibri" w:cs="Calibri" w:eastAsia="Calibri" w:hAnsi="Calibri"/>
          <w:sz w:val="24"/>
          <w:szCs w:val="24"/>
          <w:rtl w:val="0"/>
        </w:rPr>
        <w:t xml:space="preserve">: We have made progress toward improving accessibility features on our website or digital service, [but we need additional resources to continue this work] [and we also want to increase our capacity to improve accessibility of an associated service].  </w:t>
      </w:r>
    </w:p>
    <w:p w:rsidR="00000000" w:rsidDel="00000000" w:rsidP="00000000" w:rsidRDefault="00000000" w:rsidRPr="00000000" w14:paraId="0000002A">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C">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How will you measure success?</w:t>
      </w:r>
    </w:p>
    <w:p w:rsidR="00000000" w:rsidDel="00000000" w:rsidP="00000000" w:rsidRDefault="00000000" w:rsidRPr="00000000" w14:paraId="0000002D">
      <w:pPr>
        <w:spacing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[Include any relevant metrics].</w:t>
      </w:r>
    </w:p>
    <w:p w:rsidR="00000000" w:rsidDel="00000000" w:rsidP="00000000" w:rsidRDefault="00000000" w:rsidRPr="00000000" w14:paraId="0000002E">
      <w:pPr>
        <w:spacing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FUNDING </w:t>
      </w:r>
    </w:p>
    <w:p w:rsidR="00000000" w:rsidDel="00000000" w:rsidP="00000000" w:rsidRDefault="00000000" w:rsidRPr="00000000" w14:paraId="00000030">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Teams (and budget) must account for at least 2 FTE via term or permanent hire,</w:t>
      </w:r>
      <w:r w:rsidDel="00000000" w:rsidR="00000000" w:rsidRPr="00000000">
        <w:rPr>
          <w:rFonts w:ascii="Calibri" w:cs="Calibri" w:eastAsia="Calibri" w:hAnsi="Calibri"/>
          <w:sz w:val="24"/>
          <w:szCs w:val="24"/>
          <w:rtl w:val="0"/>
        </w:rPr>
        <w:t xml:space="preserve"> and/or budget for fellowship programs.</w:t>
      </w:r>
    </w:p>
    <w:p w:rsidR="00000000" w:rsidDel="00000000" w:rsidP="00000000" w:rsidRDefault="00000000" w:rsidRPr="00000000" w14:paraId="00000031">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widowControl w:val="0"/>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 overall projected cost of the project? </w:t>
      </w:r>
    </w:p>
    <w:p w:rsidR="00000000" w:rsidDel="00000000" w:rsidP="00000000" w:rsidRDefault="00000000" w:rsidRPr="00000000" w14:paraId="00000033">
      <w:pPr>
        <w:widowControl w:val="0"/>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Million</w:t>
      </w:r>
    </w:p>
    <w:p w:rsidR="00000000" w:rsidDel="00000000" w:rsidP="00000000" w:rsidRDefault="00000000" w:rsidRPr="00000000" w14:paraId="00000034">
      <w:pPr>
        <w:widowControl w:val="0"/>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5">
      <w:pPr>
        <w:widowControl w:val="0"/>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 expected duration of the project?</w:t>
      </w:r>
    </w:p>
    <w:p w:rsidR="00000000" w:rsidDel="00000000" w:rsidP="00000000" w:rsidRDefault="00000000" w:rsidRPr="00000000" w14:paraId="00000036">
      <w:pPr>
        <w:widowControl w:val="0"/>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answer here.</w:t>
      </w:r>
    </w:p>
    <w:p w:rsidR="00000000" w:rsidDel="00000000" w:rsidP="00000000" w:rsidRDefault="00000000" w:rsidRPr="00000000" w14:paraId="00000037">
      <w:pPr>
        <w:widowControl w:val="0"/>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widowControl w:val="0"/>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What is the $ amount of funding you are requesting from the TMF?</w:t>
      </w:r>
    </w:p>
    <w:p w:rsidR="00000000" w:rsidDel="00000000" w:rsidP="00000000" w:rsidRDefault="00000000" w:rsidRPr="00000000" w14:paraId="00000039">
      <w:pPr>
        <w:widowControl w:val="0"/>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Million</w:t>
      </w:r>
    </w:p>
    <w:p w:rsidR="00000000" w:rsidDel="00000000" w:rsidP="00000000" w:rsidRDefault="00000000" w:rsidRPr="00000000" w14:paraId="0000003A">
      <w:pPr>
        <w:widowControl w:val="0"/>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widowControl w:val="0"/>
        <w:rPr>
          <w:rFonts w:ascii="Calibri" w:cs="Calibri" w:eastAsia="Calibri" w:hAnsi="Calibri"/>
          <w:i w:val="1"/>
          <w:sz w:val="24"/>
          <w:szCs w:val="24"/>
        </w:rPr>
      </w:pPr>
      <w:r w:rsidDel="00000000" w:rsidR="00000000" w:rsidRPr="00000000">
        <w:rPr>
          <w:rFonts w:ascii="Calibri" w:cs="Calibri" w:eastAsia="Calibri" w:hAnsi="Calibri"/>
          <w:b w:val="1"/>
          <w:sz w:val="24"/>
          <w:szCs w:val="24"/>
          <w:rtl w:val="0"/>
        </w:rPr>
        <w:t xml:space="preserve">What is the expected repayment percentage? Please provide justification for less than 100%. </w:t>
      </w:r>
      <w:r w:rsidDel="00000000" w:rsidR="00000000" w:rsidRPr="00000000">
        <w:rPr>
          <w:rFonts w:ascii="Calibri" w:cs="Calibri" w:eastAsia="Calibri" w:hAnsi="Calibri"/>
          <w:i w:val="1"/>
          <w:sz w:val="24"/>
          <w:szCs w:val="24"/>
          <w:rtl w:val="0"/>
        </w:rPr>
        <w:t xml:space="preserve">Repayment must be between 50%-100%. Repayment below 50% is rare and requires OMB Director and GSA Administrator approval.</w:t>
      </w:r>
    </w:p>
    <w:p w:rsidR="00000000" w:rsidDel="00000000" w:rsidP="00000000" w:rsidRDefault="00000000" w:rsidRPr="00000000" w14:paraId="0000003C">
      <w:pPr>
        <w:widowControl w:val="0"/>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answer here.</w:t>
      </w:r>
    </w:p>
    <w:p w:rsidR="00000000" w:rsidDel="00000000" w:rsidP="00000000" w:rsidRDefault="00000000" w:rsidRPr="00000000" w14:paraId="0000003D">
      <w:pPr>
        <w:widowControl w:val="0"/>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widowControl w:val="0"/>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 there any sources of direct cost savings that will be used to repay the TMF investment?</w:t>
      </w:r>
    </w:p>
    <w:p w:rsidR="00000000" w:rsidDel="00000000" w:rsidP="00000000" w:rsidRDefault="00000000" w:rsidRPr="00000000" w14:paraId="0000003F">
      <w:pPr>
        <w:widowControl w:val="0"/>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Your answer here.</w:t>
      </w:r>
    </w:p>
    <w:p w:rsidR="00000000" w:rsidDel="00000000" w:rsidP="00000000" w:rsidRDefault="00000000" w:rsidRPr="00000000" w14:paraId="00000040">
      <w:pPr>
        <w:widowControl w:val="0"/>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ENABLING SUCCESS</w:t>
      </w:r>
      <w:r w:rsidDel="00000000" w:rsidR="00000000" w:rsidRPr="00000000">
        <w:rPr>
          <w:rtl w:val="0"/>
        </w:rPr>
      </w:r>
    </w:p>
    <w:p w:rsidR="00000000" w:rsidDel="00000000" w:rsidP="00000000" w:rsidRDefault="00000000" w:rsidRPr="00000000" w14:paraId="00000042">
      <w:pPr>
        <w:widowControl w:val="0"/>
        <w:spacing w:after="0" w:before="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3">
      <w:pPr>
        <w:widowControl w:val="0"/>
        <w:spacing w:after="0" w:before="0" w:line="276" w:lineRule="auto"/>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The Technology Modernization Fund provides investment support beyond simple cash investment. To that end, we would like to understand where the risks and opportunities are in terms of your agency’s capacity to tackle the problem you’ve outlined in this proposal. We’ll talk through this a bit further during our first meeting. </w:t>
      </w:r>
      <w:r w:rsidDel="00000000" w:rsidR="00000000" w:rsidRPr="00000000">
        <w:rPr>
          <w:rFonts w:ascii="Calibri" w:cs="Calibri" w:eastAsia="Calibri" w:hAnsi="Calibri"/>
          <w:b w:val="1"/>
          <w:sz w:val="24"/>
          <w:szCs w:val="24"/>
          <w:rtl w:val="0"/>
        </w:rPr>
        <w:t xml:space="preserve">Proposals will not be penalized for requesting assistance or not having completed these project elements yet</w:t>
      </w:r>
      <w:r w:rsidDel="00000000" w:rsidR="00000000" w:rsidRPr="00000000">
        <w:rPr>
          <w:rFonts w:ascii="Calibri" w:cs="Calibri" w:eastAsia="Calibri" w:hAnsi="Calibri"/>
          <w:sz w:val="24"/>
          <w:szCs w:val="24"/>
          <w:rtl w:val="0"/>
        </w:rPr>
        <w:t xml:space="preserve">; this information will help us determine where the TMF PMO and Board may be able to provide the best project guidance and support from a non-monetary perspective. </w:t>
      </w:r>
      <w:r w:rsidDel="00000000" w:rsidR="00000000" w:rsidRPr="00000000">
        <w:rPr>
          <w:rFonts w:ascii="Calibri" w:cs="Calibri" w:eastAsia="Calibri" w:hAnsi="Calibri"/>
          <w:i w:val="1"/>
          <w:sz w:val="24"/>
          <w:szCs w:val="24"/>
          <w:rtl w:val="0"/>
        </w:rPr>
        <w:t xml:space="preserve">Check all statements that apply.</w:t>
      </w:r>
    </w:p>
    <w:p w:rsidR="00000000" w:rsidDel="00000000" w:rsidP="00000000" w:rsidRDefault="00000000" w:rsidRPr="00000000" w14:paraId="00000044">
      <w:pPr>
        <w:spacing w:after="0" w:before="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5">
      <w:pPr>
        <w:widowControl w:val="0"/>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Has your team done user research?</w:t>
      </w:r>
    </w:p>
    <w:p w:rsidR="00000000" w:rsidDel="00000000" w:rsidP="00000000" w:rsidRDefault="00000000" w:rsidRPr="00000000" w14:paraId="00000046">
      <w:pPr>
        <w:widowControl w:val="0"/>
        <w:numPr>
          <w:ilvl w:val="0"/>
          <w:numId w:val="6"/>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our team has not done user research</w:t>
      </w:r>
    </w:p>
    <w:p w:rsidR="00000000" w:rsidDel="00000000" w:rsidP="00000000" w:rsidRDefault="00000000" w:rsidRPr="00000000" w14:paraId="00000047">
      <w:pPr>
        <w:widowControl w:val="0"/>
        <w:numPr>
          <w:ilvl w:val="0"/>
          <w:numId w:val="6"/>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agency solicited user feedback (including from users with disabilities) to evaluate an existing product or process in the last 6 months — qualitatively, such as from focus groups or users, or quantitatively, such as surveys</w:t>
      </w:r>
    </w:p>
    <w:p w:rsidR="00000000" w:rsidDel="00000000" w:rsidP="00000000" w:rsidRDefault="00000000" w:rsidRPr="00000000" w14:paraId="00000048">
      <w:pPr>
        <w:widowControl w:val="0"/>
        <w:numPr>
          <w:ilvl w:val="0"/>
          <w:numId w:val="6"/>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Generative, exploratory, or discovery user research was conducted in the past 18 months with internal staff or via a procurement team</w:t>
      </w:r>
    </w:p>
    <w:p w:rsidR="00000000" w:rsidDel="00000000" w:rsidP="00000000" w:rsidRDefault="00000000" w:rsidRPr="00000000" w14:paraId="00000049">
      <w:pPr>
        <w:widowControl w:val="0"/>
        <w:numPr>
          <w:ilvl w:val="0"/>
          <w:numId w:val="6"/>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User feedback was shared informally with program leadership (e.g. at conferences or through professional association)</w:t>
      </w:r>
    </w:p>
    <w:p w:rsidR="00000000" w:rsidDel="00000000" w:rsidP="00000000" w:rsidRDefault="00000000" w:rsidRPr="00000000" w14:paraId="0000004A">
      <w:pPr>
        <w:widowControl w:val="0"/>
        <w:numPr>
          <w:ilvl w:val="0"/>
          <w:numId w:val="6"/>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agency’s Section 508 program office provided feedback or outlined specific concerns within the past year that need to be addressed</w:t>
      </w:r>
    </w:p>
    <w:p w:rsidR="00000000" w:rsidDel="00000000" w:rsidP="00000000" w:rsidRDefault="00000000" w:rsidRPr="00000000" w14:paraId="0000004B">
      <w:pPr>
        <w:widowControl w:val="0"/>
        <w:numPr>
          <w:ilvl w:val="0"/>
          <w:numId w:val="6"/>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Other (please explain)</w:t>
      </w:r>
    </w:p>
    <w:p w:rsidR="00000000" w:rsidDel="00000000" w:rsidP="00000000" w:rsidRDefault="00000000" w:rsidRPr="00000000" w14:paraId="0000004C">
      <w:pPr>
        <w:widowControl w:val="0"/>
        <w:spacing w:after="0" w:before="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D">
      <w:pPr>
        <w:widowControl w:val="0"/>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Does your project use a </w:t>
      </w:r>
      <w:hyperlink r:id="rId12">
        <w:r w:rsidDel="00000000" w:rsidR="00000000" w:rsidRPr="00000000">
          <w:rPr>
            <w:rFonts w:ascii="Calibri" w:cs="Calibri" w:eastAsia="Calibri" w:hAnsi="Calibri"/>
            <w:b w:val="1"/>
            <w:sz w:val="24"/>
            <w:szCs w:val="24"/>
            <w:rtl w:val="0"/>
          </w:rPr>
          <w:t xml:space="preserve">digital</w:t>
        </w:r>
      </w:hyperlink>
      <w:hyperlink r:id="rId13">
        <w:r w:rsidDel="00000000" w:rsidR="00000000" w:rsidRPr="00000000">
          <w:rPr>
            <w:rFonts w:ascii="Calibri" w:cs="Calibri" w:eastAsia="Calibri" w:hAnsi="Calibri"/>
            <w:b w:val="1"/>
            <w:sz w:val="24"/>
            <w:szCs w:val="24"/>
            <w:rtl w:val="0"/>
          </w:rPr>
          <w:t xml:space="preserve"> </w:t>
        </w:r>
      </w:hyperlink>
      <w:hyperlink r:id="rId14">
        <w:r w:rsidDel="00000000" w:rsidR="00000000" w:rsidRPr="00000000">
          <w:rPr>
            <w:rFonts w:ascii="Calibri" w:cs="Calibri" w:eastAsia="Calibri" w:hAnsi="Calibri"/>
            <w:b w:val="1"/>
            <w:color w:val="1155cc"/>
            <w:sz w:val="24"/>
            <w:szCs w:val="24"/>
            <w:u w:val="single"/>
            <w:rtl w:val="0"/>
          </w:rPr>
          <w:t xml:space="preserve">analytics</w:t>
        </w:r>
      </w:hyperlink>
      <w:r w:rsidDel="00000000" w:rsidR="00000000" w:rsidRPr="00000000">
        <w:rPr>
          <w:rFonts w:ascii="Calibri" w:cs="Calibri" w:eastAsia="Calibri" w:hAnsi="Calibri"/>
          <w:b w:val="1"/>
          <w:sz w:val="24"/>
          <w:szCs w:val="24"/>
          <w:rtl w:val="0"/>
        </w:rPr>
        <w:t xml:space="preserve"> program?</w:t>
      </w:r>
    </w:p>
    <w:p w:rsidR="00000000" w:rsidDel="00000000" w:rsidP="00000000" w:rsidRDefault="00000000" w:rsidRPr="00000000" w14:paraId="0000004E">
      <w:pPr>
        <w:widowControl w:val="0"/>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an analytics program for our public websites</w:t>
      </w:r>
    </w:p>
    <w:p w:rsidR="00000000" w:rsidDel="00000000" w:rsidP="00000000" w:rsidRDefault="00000000" w:rsidRPr="00000000" w14:paraId="0000004F">
      <w:pPr>
        <w:widowControl w:val="0"/>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an analytics program for authenticated websites</w:t>
      </w:r>
    </w:p>
    <w:p w:rsidR="00000000" w:rsidDel="00000000" w:rsidP="00000000" w:rsidRDefault="00000000" w:rsidRPr="00000000" w14:paraId="00000050">
      <w:pPr>
        <w:widowControl w:val="0"/>
        <w:numPr>
          <w:ilvl w:val="0"/>
          <w:numId w:val="2"/>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actively leveraging analytics data for this and/or past projects</w:t>
      </w:r>
    </w:p>
    <w:p w:rsidR="00000000" w:rsidDel="00000000" w:rsidP="00000000" w:rsidRDefault="00000000" w:rsidRPr="00000000" w14:paraId="00000051">
      <w:pPr>
        <w:widowControl w:val="0"/>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widowControl w:val="0"/>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yes to any of the above, provide a brief description of the analytics data and program you are using:</w:t>
      </w:r>
    </w:p>
    <w:p w:rsidR="00000000" w:rsidDel="00000000" w:rsidP="00000000" w:rsidRDefault="00000000" w:rsidRPr="00000000" w14:paraId="00000053">
      <w:pPr>
        <w:widowControl w:val="0"/>
        <w:spacing w:after="0" w:before="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4">
      <w:pPr>
        <w:widowControl w:val="0"/>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Has your team connected with teams undertaking similar projects, either within or external to your agency?</w:t>
      </w:r>
    </w:p>
    <w:p w:rsidR="00000000" w:rsidDel="00000000" w:rsidP="00000000" w:rsidRDefault="00000000" w:rsidRPr="00000000" w14:paraId="00000055">
      <w:pPr>
        <w:widowControl w:val="0"/>
        <w:numPr>
          <w:ilvl w:val="0"/>
          <w:numId w:val="5"/>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in contact with teams working on similar projects</w:t>
      </w:r>
    </w:p>
    <w:p w:rsidR="00000000" w:rsidDel="00000000" w:rsidP="00000000" w:rsidRDefault="00000000" w:rsidRPr="00000000" w14:paraId="00000056">
      <w:pPr>
        <w:widowControl w:val="0"/>
        <w:numPr>
          <w:ilvl w:val="0"/>
          <w:numId w:val="5"/>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part of a working group or community of practice that discusses this subject broadly</w:t>
      </w:r>
    </w:p>
    <w:p w:rsidR="00000000" w:rsidDel="00000000" w:rsidP="00000000" w:rsidRDefault="00000000" w:rsidRPr="00000000" w14:paraId="00000057">
      <w:pPr>
        <w:widowControl w:val="0"/>
        <w:numPr>
          <w:ilvl w:val="0"/>
          <w:numId w:val="5"/>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are not in contact with other teams working in this space</w:t>
      </w:r>
    </w:p>
    <w:p w:rsidR="00000000" w:rsidDel="00000000" w:rsidP="00000000" w:rsidRDefault="00000000" w:rsidRPr="00000000" w14:paraId="00000058">
      <w:pPr>
        <w:widowControl w:val="0"/>
        <w:spacing w:after="0" w:before="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59">
      <w:pPr>
        <w:widowControl w:val="0"/>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provide a brief description of who you’re working with, if applicable:</w:t>
      </w:r>
    </w:p>
    <w:p w:rsidR="00000000" w:rsidDel="00000000" w:rsidP="00000000" w:rsidRDefault="00000000" w:rsidRPr="00000000" w14:paraId="0000005A">
      <w:pPr>
        <w:widowControl w:val="0"/>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widowControl w:val="0"/>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Do you have sufficient staffing/labor resources to perform this work?</w:t>
      </w:r>
    </w:p>
    <w:p w:rsidR="00000000" w:rsidDel="00000000" w:rsidP="00000000" w:rsidRDefault="00000000" w:rsidRPr="00000000" w14:paraId="0000005C">
      <w:pPr>
        <w:widowControl w:val="0"/>
        <w:numPr>
          <w:ilvl w:val="0"/>
          <w:numId w:val="3"/>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project team has 2 or more term or permanent FTE who are fully dedicated to this work</w:t>
      </w:r>
    </w:p>
    <w:p w:rsidR="00000000" w:rsidDel="00000000" w:rsidP="00000000" w:rsidRDefault="00000000" w:rsidRPr="00000000" w14:paraId="0000005D">
      <w:pPr>
        <w:widowControl w:val="0"/>
        <w:numPr>
          <w:ilvl w:val="0"/>
          <w:numId w:val="3"/>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team has contracting staff available to support this work</w:t>
      </w:r>
    </w:p>
    <w:p w:rsidR="00000000" w:rsidDel="00000000" w:rsidP="00000000" w:rsidRDefault="00000000" w:rsidRPr="00000000" w14:paraId="0000005E">
      <w:pPr>
        <w:widowControl w:val="0"/>
        <w:numPr>
          <w:ilvl w:val="0"/>
          <w:numId w:val="3"/>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plan to augment our staff with a Presidential Management Fellow or Presidential Innovation Fellow</w:t>
      </w:r>
    </w:p>
    <w:p w:rsidR="00000000" w:rsidDel="00000000" w:rsidP="00000000" w:rsidRDefault="00000000" w:rsidRPr="00000000" w14:paraId="0000005F">
      <w:pPr>
        <w:widowControl w:val="0"/>
        <w:numPr>
          <w:ilvl w:val="0"/>
          <w:numId w:val="3"/>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team has an agreement to partner with technologists from US Digital Service, 18F, or our agency digital services team</w:t>
      </w:r>
    </w:p>
    <w:p w:rsidR="00000000" w:rsidDel="00000000" w:rsidP="00000000" w:rsidRDefault="00000000" w:rsidRPr="00000000" w14:paraId="00000060">
      <w:pPr>
        <w:widowControl w:val="0"/>
        <w:numPr>
          <w:ilvl w:val="0"/>
          <w:numId w:val="3"/>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need to hire additional term or permanent FTE</w:t>
      </w:r>
    </w:p>
    <w:p w:rsidR="00000000" w:rsidDel="00000000" w:rsidP="00000000" w:rsidRDefault="00000000" w:rsidRPr="00000000" w14:paraId="00000061">
      <w:pPr>
        <w:widowControl w:val="0"/>
        <w:spacing w:after="0" w:before="0" w:line="276"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2">
      <w:pPr>
        <w:widowControl w:val="0"/>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Will this project involve procurement?</w:t>
      </w:r>
    </w:p>
    <w:p w:rsidR="00000000" w:rsidDel="00000000" w:rsidP="00000000" w:rsidRDefault="00000000" w:rsidRPr="00000000" w14:paraId="00000063">
      <w:pPr>
        <w:widowControl w:val="0"/>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we have sufficient staffing and technology resources in place</w:t>
      </w:r>
    </w:p>
    <w:p w:rsidR="00000000" w:rsidDel="00000000" w:rsidP="00000000" w:rsidRDefault="00000000" w:rsidRPr="00000000" w14:paraId="00000064">
      <w:pPr>
        <w:widowControl w:val="0"/>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existing procurement vehicles or IDIQ to support this work</w:t>
      </w:r>
    </w:p>
    <w:p w:rsidR="00000000" w:rsidDel="00000000" w:rsidP="00000000" w:rsidRDefault="00000000" w:rsidRPr="00000000" w14:paraId="00000065">
      <w:pPr>
        <w:widowControl w:val="0"/>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agency’s procurement office can support us with the necessary procurement activities</w:t>
      </w:r>
    </w:p>
    <w:p w:rsidR="00000000" w:rsidDel="00000000" w:rsidP="00000000" w:rsidRDefault="00000000" w:rsidRPr="00000000" w14:paraId="00000066">
      <w:pPr>
        <w:widowControl w:val="0"/>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Our agency’s procurement office does not have experience in projects related to user research and/or agile software development, and needs additional support </w:t>
      </w:r>
    </w:p>
    <w:p w:rsidR="00000000" w:rsidDel="00000000" w:rsidP="00000000" w:rsidRDefault="00000000" w:rsidRPr="00000000" w14:paraId="00000067">
      <w:pPr>
        <w:widowControl w:val="0"/>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procurement involved in this effort is DITAP certified</w:t>
      </w:r>
    </w:p>
    <w:p w:rsidR="00000000" w:rsidDel="00000000" w:rsidP="00000000" w:rsidRDefault="00000000" w:rsidRPr="00000000" w14:paraId="00000068">
      <w:pPr>
        <w:widowControl w:val="0"/>
        <w:spacing w:after="0" w:before="0" w:line="276"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widowControl w:val="0"/>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Have you identified your technology stack?</w:t>
      </w:r>
    </w:p>
    <w:p w:rsidR="00000000" w:rsidDel="00000000" w:rsidP="00000000" w:rsidRDefault="00000000" w:rsidRPr="00000000" w14:paraId="0000006A">
      <w:pPr>
        <w:widowControl w:val="0"/>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we have not identified our technology stack</w:t>
      </w:r>
    </w:p>
    <w:p w:rsidR="00000000" w:rsidDel="00000000" w:rsidP="00000000" w:rsidRDefault="00000000" w:rsidRPr="00000000" w14:paraId="0000006B">
      <w:pPr>
        <w:widowControl w:val="0"/>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identified our technology stack</w:t>
      </w:r>
    </w:p>
    <w:p w:rsidR="00000000" w:rsidDel="00000000" w:rsidP="00000000" w:rsidRDefault="00000000" w:rsidRPr="00000000" w14:paraId="0000006C">
      <w:pPr>
        <w:widowControl w:val="0"/>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have a prototype</w:t>
      </w:r>
    </w:p>
    <w:p w:rsidR="00000000" w:rsidDel="00000000" w:rsidP="00000000" w:rsidRDefault="00000000" w:rsidRPr="00000000" w14:paraId="0000006D">
      <w:pPr>
        <w:widowControl w:val="0"/>
        <w:numPr>
          <w:ilvl w:val="0"/>
          <w:numId w:val="4"/>
        </w:numPr>
        <w:spacing w:after="0" w:before="0" w:line="276" w:lineRule="auto"/>
        <w:ind w:lef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 already have some accessibility tooling accessible to our team (please specify):</w:t>
      </w:r>
    </w:p>
    <w:p w:rsidR="00000000" w:rsidDel="00000000" w:rsidP="00000000" w:rsidRDefault="00000000" w:rsidRPr="00000000" w14:paraId="0000006E">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0" w:before="0"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Are there any other risks to implementation of this project?</w:t>
      </w:r>
    </w:p>
    <w:p w:rsidR="00000000" w:rsidDel="00000000" w:rsidP="00000000" w:rsidRDefault="00000000" w:rsidRPr="00000000" w14:paraId="00000070">
      <w:pPr>
        <w:spacing w:after="0" w:before="0" w:line="276"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(e.g., policy, regulatory, or legal barriers; lack of executive sponsor or support; competing priorities; project is dependent on buy-in from an external stakeholder, such as another program, agency, or non-federal entity) </w:t>
      </w:r>
    </w:p>
    <w:p w:rsidR="00000000" w:rsidDel="00000000" w:rsidP="00000000" w:rsidRDefault="00000000" w:rsidRPr="00000000" w14:paraId="00000071">
      <w:pPr>
        <w:spacing w:after="0" w:before="0" w:line="276"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2">
      <w:pPr>
        <w:widowControl w:val="0"/>
        <w:spacing w:after="0" w:before="0" w:line="276"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[END OF PROPOSAL FORM]</w:t>
      </w:r>
      <w:r w:rsidDel="00000000" w:rsidR="00000000" w:rsidRPr="00000000">
        <w:rPr>
          <w:rtl w:val="0"/>
        </w:rPr>
      </w:r>
    </w:p>
    <w:sectPr>
      <w:headerReference r:id="rId15" w:type="default"/>
      <w:headerReference r:id="rId16" w:type="first"/>
      <w:footerReference r:id="rId17" w:type="default"/>
      <w:footerReference r:id="rId18" w:type="first"/>
      <w:pgSz w:h="15840" w:w="12240" w:orient="portrait"/>
      <w:pgMar w:bottom="720" w:top="720" w:left="1080" w:right="81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jc w:val="right"/>
      <w:rPr>
        <w:color w:val="a4c2f4"/>
      </w:rPr>
    </w:pPr>
    <w:r w:rsidDel="00000000" w:rsidR="00000000" w:rsidRPr="00000000">
      <w:rPr>
        <w:color w:val="a4c2f4"/>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rPr>
        <w:rFonts w:ascii="Calibri" w:cs="Calibri" w:eastAsia="Calibri" w:hAnsi="Calibri"/>
        <w:color w:val="666666"/>
        <w:sz w:val="20"/>
        <w:szCs w:val="20"/>
      </w:rPr>
    </w:pPr>
    <w:r w:rsidDel="00000000" w:rsidR="00000000" w:rsidRPr="00000000">
      <w:rPr>
        <w:sz w:val="20"/>
        <w:szCs w:val="20"/>
      </w:rPr>
      <w:drawing>
        <wp:anchor allowOverlap="1" behindDoc="1" distB="0" distT="0" distL="0" distR="0" hidden="0" layoutInCell="1" locked="0" relativeHeight="0" simplePos="0">
          <wp:simplePos x="0" y="0"/>
          <wp:positionH relativeFrom="page">
            <wp:posOffset>6581775</wp:posOffset>
          </wp:positionH>
          <wp:positionV relativeFrom="page">
            <wp:posOffset>340637</wp:posOffset>
          </wp:positionV>
          <wp:extent cx="728663" cy="510901"/>
          <wp:effectExtent b="0" l="0" r="0" t="0"/>
          <wp:wrapNone/>
          <wp:docPr id="1" name="image1.png"/>
          <a:graphic>
            <a:graphicData uri="http://schemas.openxmlformats.org/drawingml/2006/picture">
              <pic:pic>
                <pic:nvPicPr>
                  <pic:cNvPr id="0" name="image1.png"/>
                  <pic:cNvPicPr preferRelativeResize="0"/>
                </pic:nvPicPr>
                <pic:blipFill>
                  <a:blip r:embed="rId1"/>
                  <a:srcRect b="47271" l="19593" r="19950" t="0"/>
                  <a:stretch>
                    <a:fillRect/>
                  </a:stretch>
                </pic:blipFill>
                <pic:spPr>
                  <a:xfrm>
                    <a:off x="0" y="0"/>
                    <a:ext cx="728663" cy="510901"/>
                  </a:xfrm>
                  <a:prstGeom prst="rect"/>
                  <a:ln/>
                </pic:spPr>
              </pic:pic>
            </a:graphicData>
          </a:graphic>
        </wp:anchor>
      </w:drawing>
    </w:r>
    <w:r w:rsidDel="00000000" w:rsidR="00000000" w:rsidRPr="00000000">
      <w:rPr>
        <w:rFonts w:ascii="Calibri" w:cs="Calibri" w:eastAsia="Calibri" w:hAnsi="Calibri"/>
        <w:color w:val="666666"/>
        <w:sz w:val="20"/>
        <w:szCs w:val="20"/>
        <w:rtl w:val="0"/>
      </w:rPr>
      <w:t xml:space="preserve">The Technology Modernization Fund </w:t>
    </w:r>
  </w:p>
  <w:p w:rsidR="00000000" w:rsidDel="00000000" w:rsidP="00000000" w:rsidRDefault="00000000" w:rsidRPr="00000000" w14:paraId="00000075">
    <w:pPr>
      <w:rPr>
        <w:rFonts w:ascii="Calibri" w:cs="Calibri" w:eastAsia="Calibri" w:hAnsi="Calibri"/>
        <w:color w:val="666666"/>
        <w:sz w:val="24"/>
        <w:szCs w:val="24"/>
      </w:rPr>
    </w:pPr>
    <w:r w:rsidDel="00000000" w:rsidR="00000000" w:rsidRPr="00000000">
      <w:rPr>
        <w:rFonts w:ascii="Calibri" w:cs="Calibri" w:eastAsia="Calibri" w:hAnsi="Calibri"/>
        <w:b w:val="1"/>
        <w:color w:val="4c1130"/>
        <w:sz w:val="24"/>
        <w:szCs w:val="24"/>
        <w:rtl w:val="0"/>
      </w:rPr>
      <w:t xml:space="preserve">Initial Project Proposal: Improving web accessibility for all people</w:t>
    </w:r>
    <w:r w:rsidDel="00000000" w:rsidR="00000000" w:rsidRPr="00000000">
      <w:rPr>
        <w:rtl w:val="0"/>
      </w:rPr>
    </w:r>
  </w:p>
  <w:p w:rsidR="00000000" w:rsidDel="00000000" w:rsidP="00000000" w:rsidRDefault="00000000" w:rsidRPr="00000000" w14:paraId="00000076">
    <w:pPr>
      <w:rPr>
        <w:sz w:val="20"/>
        <w:szCs w:val="20"/>
      </w:rPr>
    </w:pP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Source Sans Pro" w:cs="Source Sans Pro" w:eastAsia="Source Sans Pro" w:hAnsi="Source Sans Pr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60" w:before="320" w:line="240" w:lineRule="auto"/>
    </w:pPr>
    <w:rPr>
      <w:b w:val="1"/>
      <w:sz w:val="28"/>
      <w:szCs w:val="28"/>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120" w:before="480" w:line="240" w:lineRule="auto"/>
    </w:pPr>
    <w:rPr>
      <w:rFonts w:ascii="Merriweather" w:cs="Merriweather" w:eastAsia="Merriweather" w:hAnsi="Merriweather"/>
      <w:b w:val="1"/>
      <w:sz w:val="32"/>
      <w:szCs w:val="32"/>
    </w:rPr>
  </w:style>
  <w:style w:type="paragraph" w:styleId="Subtitle">
    <w:name w:val="Subtitle"/>
    <w:basedOn w:val="Normal"/>
    <w:next w:val="Normal"/>
    <w:pPr>
      <w:keepNext w:val="1"/>
      <w:keepLines w:val="1"/>
      <w:spacing w:after="360" w:lineRule="auto"/>
    </w:pPr>
    <w:rPr>
      <w:color w:val="666666"/>
      <w:sz w:val="24"/>
      <w:szCs w:val="24"/>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tmf.cio.gov/start/" TargetMode="External"/><Relationship Id="rId10" Type="http://schemas.openxmlformats.org/officeDocument/2006/relationships/hyperlink" Target="https://tmf.cio.gov/documents/" TargetMode="External"/><Relationship Id="rId13" Type="http://schemas.openxmlformats.org/officeDocument/2006/relationships/hyperlink" Target="https://digital.gov/guides/dap/" TargetMode="External"/><Relationship Id="rId12" Type="http://schemas.openxmlformats.org/officeDocument/2006/relationships/hyperlink" Target="https://digital.gov/guides/da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mf@gsa.gov" TargetMode="External"/><Relationship Id="rId15" Type="http://schemas.openxmlformats.org/officeDocument/2006/relationships/header" Target="header1.xml"/><Relationship Id="rId14" Type="http://schemas.openxmlformats.org/officeDocument/2006/relationships/hyperlink" Target="https://digital.gov/guides/dap/" TargetMode="External"/><Relationship Id="rId17" Type="http://schemas.openxmlformats.org/officeDocument/2006/relationships/footer" Target="footer2.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s://digital.gov/resources/21st-century-integrated-digital-experience-act/" TargetMode="External"/><Relationship Id="rId18" Type="http://schemas.openxmlformats.org/officeDocument/2006/relationships/footer" Target="footer1.xml"/><Relationship Id="rId7" Type="http://schemas.openxmlformats.org/officeDocument/2006/relationships/hyperlink" Target="mailto:tmf@gsa.gov" TargetMode="External"/><Relationship Id="rId8" Type="http://schemas.openxmlformats.org/officeDocument/2006/relationships/hyperlink" Target="mailto:tmf@gsa.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